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C77B" w14:textId="77777777" w:rsidR="008B5BC2" w:rsidRPr="008E47E5" w:rsidRDefault="00000000">
      <w:pPr>
        <w:snapToGrid w:val="0"/>
        <w:jc w:val="center"/>
        <w:rPr>
          <w:rFonts w:asciiTheme="majorEastAsia" w:eastAsiaTheme="majorEastAsia" w:hAnsiTheme="majorEastAsia" w:cs="新宋体" w:hint="eastAsia"/>
          <w:b/>
          <w:sz w:val="40"/>
          <w:szCs w:val="40"/>
        </w:rPr>
      </w:pPr>
      <w:r w:rsidRPr="008E47E5">
        <w:rPr>
          <w:rFonts w:asciiTheme="majorEastAsia" w:eastAsiaTheme="majorEastAsia" w:hAnsiTheme="majorEastAsia" w:cs="新宋体" w:hint="eastAsia"/>
          <w:b/>
          <w:sz w:val="40"/>
          <w:szCs w:val="40"/>
        </w:rPr>
        <w:t>承诺书</w:t>
      </w:r>
    </w:p>
    <w:p w14:paraId="75512B99" w14:textId="77777777" w:rsidR="008B5BC2" w:rsidRPr="008E47E5" w:rsidRDefault="008B5BC2">
      <w:pPr>
        <w:snapToGrid w:val="0"/>
        <w:spacing w:line="320" w:lineRule="exact"/>
        <w:rPr>
          <w:rFonts w:asciiTheme="majorEastAsia" w:eastAsiaTheme="majorEastAsia" w:hAnsiTheme="majorEastAsia" w:cs="新宋体" w:hint="eastAsia"/>
          <w:sz w:val="28"/>
          <w:szCs w:val="28"/>
        </w:rPr>
      </w:pPr>
    </w:p>
    <w:p w14:paraId="6459142B" w14:textId="77777777" w:rsidR="008B5BC2" w:rsidRPr="008E47E5" w:rsidRDefault="00000000">
      <w:pPr>
        <w:snapToGrid w:val="0"/>
        <w:spacing w:line="320" w:lineRule="exact"/>
        <w:rPr>
          <w:rFonts w:asciiTheme="majorEastAsia" w:eastAsiaTheme="majorEastAsia" w:hAnsiTheme="majorEastAsia" w:cs="新宋体" w:hint="eastAsia"/>
          <w:sz w:val="28"/>
          <w:szCs w:val="28"/>
        </w:rPr>
      </w:pPr>
      <w:r w:rsidRPr="008E47E5">
        <w:rPr>
          <w:rFonts w:asciiTheme="majorEastAsia" w:eastAsiaTheme="majorEastAsia" w:hAnsiTheme="majorEastAsia" w:cs="新宋体" w:hint="eastAsia"/>
          <w:sz w:val="24"/>
          <w:szCs w:val="24"/>
        </w:rPr>
        <w:t>中央广播电视总台总经理室</w:t>
      </w:r>
      <w:r w:rsidRPr="008E47E5">
        <w:rPr>
          <w:rFonts w:asciiTheme="majorEastAsia" w:eastAsiaTheme="majorEastAsia" w:hAnsiTheme="majorEastAsia" w:cs="新宋体" w:hint="eastAsia"/>
          <w:sz w:val="28"/>
          <w:szCs w:val="28"/>
        </w:rPr>
        <w:t>：</w:t>
      </w:r>
    </w:p>
    <w:p w14:paraId="2AF21D9C" w14:textId="4264660B" w:rsidR="008B5BC2" w:rsidRPr="008E47E5" w:rsidRDefault="00000000">
      <w:pPr>
        <w:snapToGrid w:val="0"/>
        <w:spacing w:line="320" w:lineRule="exact"/>
        <w:rPr>
          <w:rFonts w:asciiTheme="majorEastAsia" w:eastAsiaTheme="majorEastAsia" w:hAnsiTheme="majorEastAsia" w:cs="新宋体" w:hint="eastAsia"/>
          <w:color w:val="000000" w:themeColor="text1"/>
          <w:sz w:val="28"/>
          <w:szCs w:val="28"/>
          <w:u w:val="single"/>
        </w:rPr>
      </w:pPr>
      <w:r w:rsidRPr="008E47E5">
        <w:rPr>
          <w:rFonts w:asciiTheme="majorEastAsia" w:eastAsiaTheme="majorEastAsia" w:hAnsiTheme="majorEastAsia" w:cs="新宋体" w:hint="eastAsia"/>
          <w:sz w:val="28"/>
          <w:szCs w:val="28"/>
        </w:rPr>
        <w:t>企业名称：</w:t>
      </w:r>
      <w:r w:rsidRPr="008E47E5">
        <w:rPr>
          <w:rFonts w:asciiTheme="majorEastAsia" w:eastAsiaTheme="majorEastAsia" w:hAnsiTheme="majorEastAsia" w:cs="新宋体" w:hint="eastAsia"/>
          <w:color w:val="000000" w:themeColor="text1"/>
          <w:sz w:val="28"/>
          <w:szCs w:val="28"/>
          <w:u w:val="single"/>
        </w:rPr>
        <w:t xml:space="preserve">  有限公司</w:t>
      </w:r>
    </w:p>
    <w:p w14:paraId="0D06410C" w14:textId="70A3B9F4" w:rsidR="008B5BC2" w:rsidRPr="008E47E5" w:rsidRDefault="00000000">
      <w:pPr>
        <w:snapToGrid w:val="0"/>
        <w:spacing w:line="320" w:lineRule="exact"/>
        <w:rPr>
          <w:rFonts w:asciiTheme="majorEastAsia" w:eastAsiaTheme="majorEastAsia" w:hAnsiTheme="majorEastAsia" w:cs="新宋体" w:hint="eastAsia"/>
          <w:color w:val="000000" w:themeColor="text1"/>
          <w:sz w:val="28"/>
          <w:szCs w:val="28"/>
          <w:u w:val="single"/>
        </w:rPr>
      </w:pPr>
      <w:r w:rsidRPr="008E47E5">
        <w:rPr>
          <w:rFonts w:asciiTheme="majorEastAsia" w:eastAsiaTheme="majorEastAsia" w:hAnsiTheme="majorEastAsia" w:cs="新宋体" w:hint="eastAsia"/>
          <w:color w:val="000000" w:themeColor="text1"/>
          <w:sz w:val="28"/>
          <w:szCs w:val="28"/>
        </w:rPr>
        <w:t>主营业务：</w:t>
      </w:r>
      <w:r w:rsidRPr="008E47E5">
        <w:rPr>
          <w:rFonts w:asciiTheme="majorEastAsia" w:eastAsiaTheme="majorEastAsia" w:hAnsiTheme="majorEastAsia" w:cs="新宋体" w:hint="eastAsia"/>
          <w:color w:val="000000" w:themeColor="text1"/>
          <w:sz w:val="28"/>
          <w:szCs w:val="28"/>
          <w:u w:val="single"/>
        </w:rPr>
        <w:t xml:space="preserve">              </w:t>
      </w:r>
    </w:p>
    <w:p w14:paraId="31EA5C38" w14:textId="77777777" w:rsidR="008B5BC2" w:rsidRPr="008E47E5" w:rsidRDefault="00000000">
      <w:pPr>
        <w:snapToGrid w:val="0"/>
        <w:spacing w:line="320" w:lineRule="exact"/>
        <w:rPr>
          <w:rFonts w:asciiTheme="majorEastAsia" w:eastAsiaTheme="majorEastAsia" w:hAnsiTheme="majorEastAsia" w:cs="新宋体" w:hint="eastAsia"/>
          <w:color w:val="000000" w:themeColor="text1"/>
          <w:sz w:val="28"/>
          <w:szCs w:val="28"/>
          <w:u w:val="single"/>
        </w:rPr>
      </w:pPr>
      <w:r w:rsidRPr="008E47E5">
        <w:rPr>
          <w:rFonts w:asciiTheme="majorEastAsia" w:eastAsiaTheme="majorEastAsia" w:hAnsiTheme="majorEastAsia" w:cs="新宋体" w:hint="eastAsia"/>
          <w:color w:val="000000" w:themeColor="text1"/>
          <w:sz w:val="28"/>
          <w:szCs w:val="28"/>
        </w:rPr>
        <w:t>公司规模（员工数）：</w:t>
      </w:r>
      <w:r w:rsidRPr="008E47E5">
        <w:rPr>
          <w:rFonts w:asciiTheme="majorEastAsia" w:eastAsiaTheme="majorEastAsia" w:hAnsiTheme="majorEastAsia" w:cs="新宋体" w:hint="eastAsia"/>
          <w:color w:val="000000" w:themeColor="text1"/>
          <w:sz w:val="28"/>
          <w:szCs w:val="28"/>
          <w:u w:val="single"/>
        </w:rPr>
        <w:t xml:space="preserve">   10   </w:t>
      </w:r>
    </w:p>
    <w:p w14:paraId="37F7CE7C" w14:textId="77777777" w:rsidR="008B5BC2" w:rsidRPr="008E47E5" w:rsidRDefault="00000000">
      <w:pPr>
        <w:snapToGrid w:val="0"/>
        <w:spacing w:line="320" w:lineRule="exact"/>
        <w:rPr>
          <w:rFonts w:asciiTheme="majorEastAsia" w:eastAsiaTheme="majorEastAsia" w:hAnsiTheme="majorEastAsia" w:cs="新宋体" w:hint="eastAsia"/>
          <w:sz w:val="28"/>
          <w:szCs w:val="28"/>
          <w:u w:val="single"/>
        </w:rPr>
      </w:pPr>
      <w:r w:rsidRPr="008E47E5">
        <w:rPr>
          <w:rFonts w:asciiTheme="majorEastAsia" w:eastAsiaTheme="majorEastAsia" w:hAnsiTheme="majorEastAsia" w:cs="新宋体" w:hint="eastAsia"/>
          <w:color w:val="000000" w:themeColor="text1"/>
          <w:sz w:val="28"/>
          <w:szCs w:val="28"/>
        </w:rPr>
        <w:t>上一年销售额：</w:t>
      </w:r>
      <w:r w:rsidRPr="008E47E5">
        <w:rPr>
          <w:rFonts w:asciiTheme="majorEastAsia" w:eastAsiaTheme="majorEastAsia" w:hAnsiTheme="majorEastAsia" w:cs="新宋体" w:hint="eastAsia"/>
          <w:color w:val="000000" w:themeColor="text1"/>
          <w:sz w:val="28"/>
          <w:szCs w:val="28"/>
          <w:u w:val="single"/>
        </w:rPr>
        <w:t xml:space="preserve">    400万           </w:t>
      </w:r>
    </w:p>
    <w:p w14:paraId="5798E695" w14:textId="77777777" w:rsidR="008B5BC2" w:rsidRPr="008E47E5" w:rsidRDefault="008B5BC2">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p>
    <w:p w14:paraId="0F0B3DB8"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我企业作为广告主，承诺合法经营，对送审广告内容的真实性负责。我企业承诺在贵台播出的广告合法合</w:t>
      </w:r>
      <w:proofErr w:type="gramStart"/>
      <w:r w:rsidRPr="008E47E5">
        <w:rPr>
          <w:rFonts w:asciiTheme="majorEastAsia" w:eastAsiaTheme="majorEastAsia" w:hAnsiTheme="majorEastAsia" w:cs="新宋体" w:hint="eastAsia"/>
          <w:color w:val="000000" w:themeColor="text1"/>
          <w:sz w:val="28"/>
          <w:szCs w:val="28"/>
        </w:rPr>
        <w:t>规</w:t>
      </w:r>
      <w:proofErr w:type="gramEnd"/>
      <w:r w:rsidRPr="008E47E5">
        <w:rPr>
          <w:rFonts w:asciiTheme="majorEastAsia" w:eastAsiaTheme="majorEastAsia" w:hAnsiTheme="majorEastAsia" w:cs="新宋体" w:hint="eastAsia"/>
          <w:color w:val="000000" w:themeColor="text1"/>
          <w:sz w:val="28"/>
          <w:szCs w:val="28"/>
        </w:rPr>
        <w:t>，符合中央电视台的宣传要求，保证广告的正确导向，广告中</w:t>
      </w:r>
      <w:proofErr w:type="gramStart"/>
      <w:r w:rsidRPr="008E47E5">
        <w:rPr>
          <w:rFonts w:asciiTheme="majorEastAsia" w:eastAsiaTheme="majorEastAsia" w:hAnsiTheme="majorEastAsia" w:cs="新宋体" w:hint="eastAsia"/>
          <w:color w:val="000000" w:themeColor="text1"/>
          <w:sz w:val="28"/>
          <w:szCs w:val="28"/>
        </w:rPr>
        <w:t>不</w:t>
      </w:r>
      <w:proofErr w:type="gramEnd"/>
      <w:r w:rsidRPr="008E47E5">
        <w:rPr>
          <w:rFonts w:asciiTheme="majorEastAsia" w:eastAsiaTheme="majorEastAsia" w:hAnsiTheme="majorEastAsia" w:cs="新宋体" w:hint="eastAsia"/>
          <w:color w:val="000000" w:themeColor="text1"/>
          <w:sz w:val="28"/>
          <w:szCs w:val="28"/>
        </w:rPr>
        <w:t>含有虚假或者引人误解的内容。</w:t>
      </w:r>
    </w:p>
    <w:p w14:paraId="3DA135F3"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我企业郑重承诺：</w:t>
      </w:r>
    </w:p>
    <w:p w14:paraId="32B9813C"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一、保证合法，导向正确：</w:t>
      </w:r>
    </w:p>
    <w:p w14:paraId="415284DD"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送审的广告遵守广告法和相关法律法规的规定，内容符合法律法规和政策要求的导向性和大众审美情趣、价值取向，与国家级媒体的品位格调相符。</w:t>
      </w:r>
    </w:p>
    <w:p w14:paraId="31C4A65E"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二、保证真实：</w:t>
      </w:r>
    </w:p>
    <w:p w14:paraId="49F29943"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1、我企业提供的资质以及所有证明资料均真实、合法、有效；</w:t>
      </w:r>
    </w:p>
    <w:p w14:paraId="65319C32"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2、我企业对广告内容的真实性负责，如实介绍商品或者服务，</w:t>
      </w:r>
      <w:proofErr w:type="gramStart"/>
      <w:r w:rsidRPr="008E47E5">
        <w:rPr>
          <w:rFonts w:asciiTheme="majorEastAsia" w:eastAsiaTheme="majorEastAsia" w:hAnsiTheme="majorEastAsia" w:cs="新宋体" w:hint="eastAsia"/>
          <w:color w:val="000000" w:themeColor="text1"/>
          <w:sz w:val="28"/>
          <w:szCs w:val="28"/>
        </w:rPr>
        <w:t>不</w:t>
      </w:r>
      <w:proofErr w:type="gramEnd"/>
      <w:r w:rsidRPr="008E47E5">
        <w:rPr>
          <w:rFonts w:asciiTheme="majorEastAsia" w:eastAsiaTheme="majorEastAsia" w:hAnsiTheme="majorEastAsia" w:cs="新宋体" w:hint="eastAsia"/>
          <w:color w:val="000000" w:themeColor="text1"/>
          <w:sz w:val="28"/>
          <w:szCs w:val="28"/>
        </w:rPr>
        <w:t>含有任何形式的欺骗误导；</w:t>
      </w:r>
    </w:p>
    <w:p w14:paraId="457633C3"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3、广告传递的信息实事求是，使普通消费者能够准确、清楚地理解广告内容；</w:t>
      </w:r>
    </w:p>
    <w:p w14:paraId="495E4DD3"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4、我企业承诺所聘请的代言人已使用或接受过广告中涉及的商品或服务。</w:t>
      </w:r>
    </w:p>
    <w:p w14:paraId="3916266A"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三、保证</w:t>
      </w:r>
      <w:proofErr w:type="gramStart"/>
      <w:r w:rsidRPr="008E47E5">
        <w:rPr>
          <w:rFonts w:asciiTheme="majorEastAsia" w:eastAsiaTheme="majorEastAsia" w:hAnsiTheme="majorEastAsia" w:cs="新宋体" w:hint="eastAsia"/>
          <w:color w:val="000000" w:themeColor="text1"/>
          <w:sz w:val="28"/>
          <w:szCs w:val="28"/>
        </w:rPr>
        <w:t>不</w:t>
      </w:r>
      <w:proofErr w:type="gramEnd"/>
      <w:r w:rsidRPr="008E47E5">
        <w:rPr>
          <w:rFonts w:asciiTheme="majorEastAsia" w:eastAsiaTheme="majorEastAsia" w:hAnsiTheme="majorEastAsia" w:cs="新宋体" w:hint="eastAsia"/>
          <w:color w:val="000000" w:themeColor="text1"/>
          <w:sz w:val="28"/>
          <w:szCs w:val="28"/>
        </w:rPr>
        <w:t>侵权：</w:t>
      </w:r>
    </w:p>
    <w:p w14:paraId="0AEF90FB"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1、我企业承诺送审的广告中出现的内容包括但不限于画面、人物、肖像、音乐、logo等均是我企业合法使用，无侵权行为；</w:t>
      </w:r>
    </w:p>
    <w:p w14:paraId="34177F7A"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2、在未取得中央电视台合法授权的情况下，我企业不会通过网站、产品包装或者其他公开场合宣传“央视上榜品牌”、“央视展播产品”以及“CCTV”等内容；</w:t>
      </w:r>
    </w:p>
    <w:p w14:paraId="4E435544"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3、无其他侵犯贵台合法权利的行为。</w:t>
      </w:r>
    </w:p>
    <w:p w14:paraId="2AC1BBAC"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四、保证实际经营不违法，</w:t>
      </w:r>
      <w:proofErr w:type="gramStart"/>
      <w:r w:rsidRPr="008E47E5">
        <w:rPr>
          <w:rFonts w:asciiTheme="majorEastAsia" w:eastAsiaTheme="majorEastAsia" w:hAnsiTheme="majorEastAsia" w:cs="新宋体" w:hint="eastAsia"/>
          <w:color w:val="000000" w:themeColor="text1"/>
          <w:sz w:val="28"/>
          <w:szCs w:val="28"/>
        </w:rPr>
        <w:t>不</w:t>
      </w:r>
      <w:proofErr w:type="gramEnd"/>
      <w:r w:rsidRPr="008E47E5">
        <w:rPr>
          <w:rFonts w:asciiTheme="majorEastAsia" w:eastAsiaTheme="majorEastAsia" w:hAnsiTheme="majorEastAsia" w:cs="新宋体" w:hint="eastAsia"/>
          <w:color w:val="000000" w:themeColor="text1"/>
          <w:sz w:val="28"/>
          <w:szCs w:val="28"/>
        </w:rPr>
        <w:t>违规：</w:t>
      </w:r>
    </w:p>
    <w:p w14:paraId="0381DE8C"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广告中推销的商品、服务及允诺信息与我企业线下实际经营和市场推广宣传相符，</w:t>
      </w:r>
      <w:proofErr w:type="gramStart"/>
      <w:r w:rsidRPr="008E47E5">
        <w:rPr>
          <w:rFonts w:asciiTheme="majorEastAsia" w:eastAsiaTheme="majorEastAsia" w:hAnsiTheme="majorEastAsia" w:cs="新宋体" w:hint="eastAsia"/>
          <w:color w:val="000000" w:themeColor="text1"/>
          <w:sz w:val="28"/>
          <w:szCs w:val="28"/>
        </w:rPr>
        <w:t>不</w:t>
      </w:r>
      <w:proofErr w:type="gramEnd"/>
      <w:r w:rsidRPr="008E47E5">
        <w:rPr>
          <w:rFonts w:asciiTheme="majorEastAsia" w:eastAsiaTheme="majorEastAsia" w:hAnsiTheme="majorEastAsia" w:cs="新宋体" w:hint="eastAsia"/>
          <w:color w:val="000000" w:themeColor="text1"/>
          <w:sz w:val="28"/>
          <w:szCs w:val="28"/>
        </w:rPr>
        <w:t>含有虚假、引人误解和违法违规的内容。我企业线下实际经营不涉及传销、</w:t>
      </w:r>
      <w:proofErr w:type="gramStart"/>
      <w:r w:rsidRPr="008E47E5">
        <w:rPr>
          <w:rFonts w:asciiTheme="majorEastAsia" w:eastAsiaTheme="majorEastAsia" w:hAnsiTheme="majorEastAsia" w:cs="新宋体" w:hint="eastAsia"/>
          <w:color w:val="000000" w:themeColor="text1"/>
          <w:sz w:val="28"/>
          <w:szCs w:val="28"/>
        </w:rPr>
        <w:t>会销和</w:t>
      </w:r>
      <w:proofErr w:type="gramEnd"/>
      <w:r w:rsidRPr="008E47E5">
        <w:rPr>
          <w:rFonts w:asciiTheme="majorEastAsia" w:eastAsiaTheme="majorEastAsia" w:hAnsiTheme="majorEastAsia" w:cs="新宋体" w:hint="eastAsia"/>
          <w:color w:val="000000" w:themeColor="text1"/>
          <w:sz w:val="28"/>
          <w:szCs w:val="28"/>
        </w:rPr>
        <w:t>超出许可范围的直销等违法经营活动，实际经营中也不涉及虚假宣传或夸大宣传的行为，线下宣传和线上承诺一致。如因线下负面信息导致在央视的广告停播，后果由我司自行承担。</w:t>
      </w:r>
    </w:p>
    <w:p w14:paraId="2FA4C984"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在送审和播出过程中如果出现问题，我企业一定积极主动和贵台协商，配合贵台进行调整。我企业承诺履行广告法要求的有关义务，遵守法律、法规，诚信经营，公平竞争。</w:t>
      </w:r>
    </w:p>
    <w:p w14:paraId="3B9CD316"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特此承诺。</w:t>
      </w:r>
    </w:p>
    <w:p w14:paraId="32E1004D" w14:textId="77777777" w:rsidR="008B5BC2" w:rsidRPr="008E47E5" w:rsidRDefault="008B5BC2">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p>
    <w:p w14:paraId="40FE99E8" w14:textId="77777777" w:rsidR="008B5BC2" w:rsidRPr="008E47E5" w:rsidRDefault="008B5BC2">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p>
    <w:p w14:paraId="54D83785"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盖章：</w:t>
      </w:r>
    </w:p>
    <w:p w14:paraId="60209F42" w14:textId="77777777" w:rsidR="008B5BC2" w:rsidRPr="008E47E5" w:rsidRDefault="00000000">
      <w:pPr>
        <w:snapToGrid w:val="0"/>
        <w:spacing w:line="320" w:lineRule="exact"/>
        <w:ind w:firstLineChars="200" w:firstLine="560"/>
        <w:rPr>
          <w:rFonts w:asciiTheme="majorEastAsia" w:eastAsiaTheme="majorEastAsia" w:hAnsiTheme="majorEastAsia" w:cs="新宋体" w:hint="eastAsia"/>
          <w:color w:val="000000" w:themeColor="text1"/>
          <w:sz w:val="28"/>
          <w:szCs w:val="28"/>
        </w:rPr>
      </w:pPr>
      <w:r w:rsidRPr="008E47E5">
        <w:rPr>
          <w:rFonts w:asciiTheme="majorEastAsia" w:eastAsiaTheme="majorEastAsia" w:hAnsiTheme="majorEastAsia" w:cs="新宋体" w:hint="eastAsia"/>
          <w:color w:val="000000" w:themeColor="text1"/>
          <w:sz w:val="28"/>
          <w:szCs w:val="28"/>
        </w:rPr>
        <w:t>日期： 2024年 8月 9日</w:t>
      </w:r>
    </w:p>
    <w:sectPr w:rsidR="008B5BC2" w:rsidRPr="008E47E5" w:rsidSect="008E47E5">
      <w:pgSz w:w="11906" w:h="16838"/>
      <w:pgMar w:top="993" w:right="1066" w:bottom="144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B4B9" w14:textId="77777777" w:rsidR="00570034" w:rsidRDefault="00570034" w:rsidP="008E47E5">
      <w:r>
        <w:separator/>
      </w:r>
    </w:p>
  </w:endnote>
  <w:endnote w:type="continuationSeparator" w:id="0">
    <w:p w14:paraId="70856792" w14:textId="77777777" w:rsidR="00570034" w:rsidRDefault="00570034" w:rsidP="008E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DBB9" w14:textId="77777777" w:rsidR="00570034" w:rsidRDefault="00570034" w:rsidP="008E47E5">
      <w:r>
        <w:separator/>
      </w:r>
    </w:p>
  </w:footnote>
  <w:footnote w:type="continuationSeparator" w:id="0">
    <w:p w14:paraId="7DBD2180" w14:textId="77777777" w:rsidR="00570034" w:rsidRDefault="00570034" w:rsidP="008E4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0ZWRhMjBlOTNiOWI0MzNmNmFiNWFjOTU4YjMxYmUifQ=="/>
  </w:docVars>
  <w:rsids>
    <w:rsidRoot w:val="00E62508"/>
    <w:rsid w:val="000064C9"/>
    <w:rsid w:val="000201D6"/>
    <w:rsid w:val="00022538"/>
    <w:rsid w:val="00032A2D"/>
    <w:rsid w:val="00040AB1"/>
    <w:rsid w:val="00041368"/>
    <w:rsid w:val="00053258"/>
    <w:rsid w:val="0005688E"/>
    <w:rsid w:val="00072C60"/>
    <w:rsid w:val="00091342"/>
    <w:rsid w:val="000A3D01"/>
    <w:rsid w:val="000B058E"/>
    <w:rsid w:val="00112693"/>
    <w:rsid w:val="001526C2"/>
    <w:rsid w:val="0015568E"/>
    <w:rsid w:val="0018210E"/>
    <w:rsid w:val="001A578C"/>
    <w:rsid w:val="001D1FA3"/>
    <w:rsid w:val="00227F44"/>
    <w:rsid w:val="00261EC9"/>
    <w:rsid w:val="00277125"/>
    <w:rsid w:val="002A5F7A"/>
    <w:rsid w:val="002C52D8"/>
    <w:rsid w:val="002D1090"/>
    <w:rsid w:val="002D6597"/>
    <w:rsid w:val="002F54C2"/>
    <w:rsid w:val="00310355"/>
    <w:rsid w:val="00330D5D"/>
    <w:rsid w:val="00337FAA"/>
    <w:rsid w:val="00343C55"/>
    <w:rsid w:val="003572D5"/>
    <w:rsid w:val="0037319E"/>
    <w:rsid w:val="003F0274"/>
    <w:rsid w:val="0041132E"/>
    <w:rsid w:val="0041386B"/>
    <w:rsid w:val="004341FF"/>
    <w:rsid w:val="004434A4"/>
    <w:rsid w:val="004825D8"/>
    <w:rsid w:val="004C6599"/>
    <w:rsid w:val="004E1EE7"/>
    <w:rsid w:val="00520FDC"/>
    <w:rsid w:val="005524B6"/>
    <w:rsid w:val="00570034"/>
    <w:rsid w:val="00572B66"/>
    <w:rsid w:val="005733F3"/>
    <w:rsid w:val="00595BFB"/>
    <w:rsid w:val="005C5CAD"/>
    <w:rsid w:val="005C6EDB"/>
    <w:rsid w:val="005E642F"/>
    <w:rsid w:val="00621F07"/>
    <w:rsid w:val="0065248F"/>
    <w:rsid w:val="00673238"/>
    <w:rsid w:val="00674EE8"/>
    <w:rsid w:val="00680979"/>
    <w:rsid w:val="006A29B7"/>
    <w:rsid w:val="006B443F"/>
    <w:rsid w:val="006C12C2"/>
    <w:rsid w:val="00721702"/>
    <w:rsid w:val="007B224A"/>
    <w:rsid w:val="007B50AD"/>
    <w:rsid w:val="00822BDF"/>
    <w:rsid w:val="008319E0"/>
    <w:rsid w:val="00843D7A"/>
    <w:rsid w:val="00856A58"/>
    <w:rsid w:val="008765CB"/>
    <w:rsid w:val="008A6269"/>
    <w:rsid w:val="008B3C8A"/>
    <w:rsid w:val="008B5BC2"/>
    <w:rsid w:val="008E47E5"/>
    <w:rsid w:val="008E5912"/>
    <w:rsid w:val="008E5C5E"/>
    <w:rsid w:val="008F2570"/>
    <w:rsid w:val="008F4746"/>
    <w:rsid w:val="008F6705"/>
    <w:rsid w:val="008F732B"/>
    <w:rsid w:val="00914E29"/>
    <w:rsid w:val="00933BFE"/>
    <w:rsid w:val="00966FF1"/>
    <w:rsid w:val="009726A7"/>
    <w:rsid w:val="00976301"/>
    <w:rsid w:val="009A32B3"/>
    <w:rsid w:val="009A3F51"/>
    <w:rsid w:val="009C266A"/>
    <w:rsid w:val="00A76358"/>
    <w:rsid w:val="00A843F1"/>
    <w:rsid w:val="00AB7952"/>
    <w:rsid w:val="00AF385B"/>
    <w:rsid w:val="00B12937"/>
    <w:rsid w:val="00B244C6"/>
    <w:rsid w:val="00B37C7D"/>
    <w:rsid w:val="00B44D47"/>
    <w:rsid w:val="00B67835"/>
    <w:rsid w:val="00B8026B"/>
    <w:rsid w:val="00B87476"/>
    <w:rsid w:val="00BC4A10"/>
    <w:rsid w:val="00BD6EC2"/>
    <w:rsid w:val="00BE3830"/>
    <w:rsid w:val="00BE482F"/>
    <w:rsid w:val="00C11179"/>
    <w:rsid w:val="00C16C18"/>
    <w:rsid w:val="00C17222"/>
    <w:rsid w:val="00C3145C"/>
    <w:rsid w:val="00C40ED6"/>
    <w:rsid w:val="00C55449"/>
    <w:rsid w:val="00C63784"/>
    <w:rsid w:val="00C83C64"/>
    <w:rsid w:val="00CD5E76"/>
    <w:rsid w:val="00CF3297"/>
    <w:rsid w:val="00D04A0D"/>
    <w:rsid w:val="00D51EAD"/>
    <w:rsid w:val="00DC127C"/>
    <w:rsid w:val="00DC7005"/>
    <w:rsid w:val="00DD00D2"/>
    <w:rsid w:val="00DD25D3"/>
    <w:rsid w:val="00DD6922"/>
    <w:rsid w:val="00E006DA"/>
    <w:rsid w:val="00E01D8D"/>
    <w:rsid w:val="00E06DAE"/>
    <w:rsid w:val="00E47EBA"/>
    <w:rsid w:val="00E5416A"/>
    <w:rsid w:val="00E62508"/>
    <w:rsid w:val="00E8005C"/>
    <w:rsid w:val="00E843E9"/>
    <w:rsid w:val="00E85BDB"/>
    <w:rsid w:val="00E92A4C"/>
    <w:rsid w:val="00EA45AA"/>
    <w:rsid w:val="00EC79F8"/>
    <w:rsid w:val="00ED208D"/>
    <w:rsid w:val="00EF2539"/>
    <w:rsid w:val="00F319EF"/>
    <w:rsid w:val="00F538E7"/>
    <w:rsid w:val="00F64C98"/>
    <w:rsid w:val="00F978BB"/>
    <w:rsid w:val="00FE00AB"/>
    <w:rsid w:val="00FE7266"/>
    <w:rsid w:val="00FF2EAA"/>
    <w:rsid w:val="03564437"/>
    <w:rsid w:val="04D9410D"/>
    <w:rsid w:val="06741282"/>
    <w:rsid w:val="08914F66"/>
    <w:rsid w:val="0AB709C8"/>
    <w:rsid w:val="0C0C4506"/>
    <w:rsid w:val="14F73024"/>
    <w:rsid w:val="18274E37"/>
    <w:rsid w:val="1B995B05"/>
    <w:rsid w:val="21AD46D8"/>
    <w:rsid w:val="26217F7E"/>
    <w:rsid w:val="2E444B7E"/>
    <w:rsid w:val="33BA52ED"/>
    <w:rsid w:val="43F242FC"/>
    <w:rsid w:val="45D90607"/>
    <w:rsid w:val="47ED3166"/>
    <w:rsid w:val="4916046C"/>
    <w:rsid w:val="494109D2"/>
    <w:rsid w:val="4E255D2C"/>
    <w:rsid w:val="562A75EE"/>
    <w:rsid w:val="59307826"/>
    <w:rsid w:val="5D2C7769"/>
    <w:rsid w:val="62113B8F"/>
    <w:rsid w:val="67BC0F0A"/>
    <w:rsid w:val="68505AFA"/>
    <w:rsid w:val="6B0A65E7"/>
    <w:rsid w:val="6FBA6310"/>
    <w:rsid w:val="710F09CC"/>
    <w:rsid w:val="720B4061"/>
    <w:rsid w:val="754E41C3"/>
    <w:rsid w:val="772A70C2"/>
    <w:rsid w:val="77446974"/>
    <w:rsid w:val="787D548F"/>
    <w:rsid w:val="7C2B511A"/>
    <w:rsid w:val="7E34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8F43"/>
  <w15:docId w15:val="{C318182B-51A4-4752-9A8C-3D3B0060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autoRedefine/>
    <w:uiPriority w:val="34"/>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427</Words>
  <Characters>433</Characters>
  <Application>Microsoft Office Word</Application>
  <DocSecurity>0</DocSecurity>
  <Lines>25</Lines>
  <Paragraphs>26</Paragraphs>
  <ScaleCrop>false</ScaleCrop>
  <Company>Lenovo</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建辉 米</cp:lastModifiedBy>
  <cp:revision>83</cp:revision>
  <cp:lastPrinted>2019-03-15T06:58:00Z</cp:lastPrinted>
  <dcterms:created xsi:type="dcterms:W3CDTF">2018-10-12T06:01:00Z</dcterms:created>
  <dcterms:modified xsi:type="dcterms:W3CDTF">2026-04-05T12:40:00Z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25E7C1F1E3324C6AA23E797630D8256E_13</vt:lpwstr>
  </property>
</Properties>
</file>